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2B296B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7632E">
        <w:rPr>
          <w:rFonts w:ascii="Arial" w:hAnsi="Arial" w:cs="Arial"/>
          <w:sz w:val="24"/>
          <w:szCs w:val="28"/>
          <w:lang w:val="en-CA"/>
        </w:rPr>
        <w:t>2</w:t>
      </w:r>
      <w:r w:rsidR="00553F0E">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w:t>
      </w:r>
      <w:r w:rsidR="00F31C95">
        <w:rPr>
          <w:rFonts w:ascii="Arial" w:hAnsi="Arial" w:cs="Arial"/>
          <w:sz w:val="24"/>
          <w:szCs w:val="28"/>
          <w:lang w:val="en-CA"/>
        </w:rPr>
        <w:t>12371</w:t>
      </w:r>
    </w:p>
    <w:p w14:paraId="4F58942D" w14:textId="5795DB97" w:rsidR="00D80957" w:rsidRPr="00457F73" w:rsidRDefault="00553F0E"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Chongqing</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October</w:t>
      </w:r>
      <w:r w:rsidR="0047632E">
        <w:rPr>
          <w:rFonts w:ascii="Arial" w:hAnsi="Arial" w:cs="Arial"/>
          <w:sz w:val="24"/>
          <w:szCs w:val="28"/>
          <w:lang w:val="en-CA"/>
        </w:rPr>
        <w:t xml:space="preserve"> </w:t>
      </w:r>
      <w:r>
        <w:rPr>
          <w:rFonts w:ascii="Arial" w:hAnsi="Arial" w:cs="Arial"/>
          <w:sz w:val="24"/>
          <w:szCs w:val="28"/>
          <w:lang w:val="en-CA"/>
        </w:rPr>
        <w:t>14</w:t>
      </w:r>
      <w:r w:rsidR="0047632E">
        <w:rPr>
          <w:rFonts w:ascii="Arial" w:hAnsi="Arial" w:cs="Arial"/>
          <w:sz w:val="24"/>
          <w:szCs w:val="28"/>
          <w:lang w:val="en-CA"/>
        </w:rPr>
        <w:t xml:space="preserve"> – </w:t>
      </w:r>
      <w:r>
        <w:rPr>
          <w:rFonts w:ascii="Arial" w:hAnsi="Arial" w:cs="Arial"/>
          <w:sz w:val="24"/>
          <w:szCs w:val="28"/>
          <w:lang w:val="en-CA"/>
        </w:rPr>
        <w:t>18</w:t>
      </w:r>
      <w:r w:rsidR="0047632E">
        <w:rPr>
          <w:rFonts w:ascii="Arial" w:hAnsi="Arial" w:cs="Arial"/>
          <w:sz w:val="24"/>
          <w:szCs w:val="28"/>
          <w:lang w:val="en-CA"/>
        </w:rPr>
        <w:t>,</w:t>
      </w:r>
      <w:r w:rsidR="00347CC4">
        <w:rPr>
          <w:rFonts w:ascii="Arial" w:hAnsi="Arial" w:cs="Arial"/>
          <w:sz w:val="24"/>
          <w:szCs w:val="28"/>
          <w:lang w:val="en-CA"/>
        </w:rPr>
        <w:t xml:space="preserve"> 2019</w:t>
      </w:r>
    </w:p>
    <w:p w14:paraId="14395BAA" w14:textId="2A7F3D0E" w:rsidR="00D80957" w:rsidRPr="00EC50B4" w:rsidRDefault="00D80957" w:rsidP="0033186E">
      <w:pPr>
        <w:tabs>
          <w:tab w:val="left" w:pos="1985"/>
        </w:tabs>
        <w:spacing w:before="240" w:after="0"/>
        <w:jc w:val="both"/>
        <w:rPr>
          <w:rFonts w:ascii="Arial" w:hAnsi="Arial" w:cs="Arial"/>
          <w:bCs/>
          <w:sz w:val="22"/>
          <w:szCs w:val="22"/>
          <w:lang w:val="en-US"/>
        </w:rPr>
      </w:pPr>
      <w:r w:rsidRPr="00EC50B4">
        <w:rPr>
          <w:rFonts w:ascii="Arial" w:hAnsi="Arial" w:cs="Arial"/>
          <w:b/>
          <w:sz w:val="22"/>
          <w:szCs w:val="22"/>
          <w:lang w:val="en-US"/>
        </w:rPr>
        <w:t>Agenda Item:</w:t>
      </w:r>
      <w:r w:rsidRPr="00EC50B4">
        <w:rPr>
          <w:rFonts w:ascii="Arial" w:hAnsi="Arial" w:cs="Arial"/>
          <w:b/>
          <w:sz w:val="22"/>
          <w:szCs w:val="22"/>
          <w:lang w:val="en-US"/>
        </w:rPr>
        <w:tab/>
      </w:r>
      <w:r w:rsidR="008D76D1">
        <w:rPr>
          <w:rFonts w:ascii="Arial" w:hAnsi="Arial" w:cs="Arial"/>
          <w:sz w:val="22"/>
          <w:szCs w:val="22"/>
          <w:lang w:val="en-US"/>
        </w:rPr>
        <w:t>6</w:t>
      </w:r>
      <w:r w:rsidR="00470081" w:rsidRPr="00EC50B4">
        <w:rPr>
          <w:rFonts w:ascii="Arial" w:hAnsi="Arial" w:cs="Arial"/>
          <w:sz w:val="22"/>
          <w:szCs w:val="22"/>
          <w:lang w:val="en-US"/>
        </w:rPr>
        <w:t>.</w:t>
      </w:r>
      <w:r w:rsidR="008D76D1">
        <w:rPr>
          <w:rFonts w:ascii="Arial" w:hAnsi="Arial" w:cs="Arial"/>
          <w:sz w:val="22"/>
          <w:szCs w:val="22"/>
          <w:lang w:val="en-US"/>
        </w:rPr>
        <w:t>10</w:t>
      </w:r>
      <w:r w:rsidR="00470081" w:rsidRPr="00EC50B4">
        <w:rPr>
          <w:rFonts w:ascii="Arial" w:hAnsi="Arial" w:cs="Arial"/>
          <w:sz w:val="22"/>
          <w:szCs w:val="22"/>
          <w:lang w:val="en-US"/>
        </w:rPr>
        <w:t>.</w:t>
      </w:r>
      <w:r w:rsidR="008D76D1">
        <w:rPr>
          <w:rFonts w:ascii="Arial" w:hAnsi="Arial" w:cs="Arial"/>
          <w:sz w:val="22"/>
          <w:szCs w:val="22"/>
          <w:lang w:val="en-US"/>
        </w:rPr>
        <w:t>9</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DC0AD8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53F0E">
        <w:rPr>
          <w:rFonts w:ascii="Arial" w:hAnsi="Arial" w:cs="Arial"/>
          <w:sz w:val="22"/>
          <w:szCs w:val="22"/>
          <w:lang w:val="en-CA"/>
        </w:rPr>
        <w:t xml:space="preserve">Clarification on </w:t>
      </w:r>
      <w:r w:rsidR="0047632E">
        <w:rPr>
          <w:rFonts w:ascii="Arial" w:hAnsi="Arial" w:cs="Arial"/>
          <w:sz w:val="22"/>
          <w:szCs w:val="22"/>
          <w:lang w:val="en-CA"/>
        </w:rPr>
        <w:t xml:space="preserve">SFTD </w:t>
      </w:r>
      <w:r w:rsidR="00553F0E">
        <w:rPr>
          <w:rFonts w:ascii="Arial" w:hAnsi="Arial" w:cs="Arial"/>
          <w:sz w:val="22"/>
          <w:szCs w:val="22"/>
          <w:lang w:val="en-CA"/>
        </w:rPr>
        <w:t>applicability</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00E8F05A" w14:textId="406BA3C5" w:rsidR="00553F0E" w:rsidRDefault="00EC50B4" w:rsidP="00553F0E">
      <w:pPr>
        <w:jc w:val="both"/>
        <w:rPr>
          <w:rFonts w:asciiTheme="minorHAnsi" w:hAnsiTheme="minorHAnsi" w:cstheme="minorHAnsi"/>
          <w:sz w:val="22"/>
          <w:lang w:val="en-CA"/>
        </w:rPr>
      </w:pPr>
      <w:r>
        <w:rPr>
          <w:rFonts w:asciiTheme="minorHAnsi" w:hAnsiTheme="minorHAnsi" w:cstheme="minorHAnsi"/>
          <w:sz w:val="22"/>
          <w:lang w:val="en-CA"/>
        </w:rPr>
        <w:t xml:space="preserve">Following the previous meeting, RAN4 has received LSs from RAN1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_Ref20852563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sidR="000D6D34">
        <w:rPr>
          <w:rFonts w:asciiTheme="minorHAnsi" w:hAnsiTheme="minorHAnsi" w:cstheme="minorHAnsi"/>
          <w:sz w:val="22"/>
          <w:lang w:val="en-CA"/>
        </w:rPr>
        <w:t xml:space="preserve"> </w:t>
      </w:r>
      <w:r>
        <w:rPr>
          <w:rFonts w:asciiTheme="minorHAnsi" w:hAnsiTheme="minorHAnsi" w:cstheme="minorHAnsi"/>
          <w:sz w:val="22"/>
          <w:lang w:val="en-CA"/>
        </w:rPr>
        <w:t xml:space="preserve">and RAN2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_Ref20852569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[2]</w:t>
      </w:r>
      <w:r>
        <w:rPr>
          <w:rFonts w:asciiTheme="minorHAnsi" w:hAnsiTheme="minorHAnsi" w:cstheme="minorHAnsi"/>
          <w:sz w:val="22"/>
          <w:lang w:val="en-CA"/>
        </w:rPr>
        <w:fldChar w:fldCharType="end"/>
      </w:r>
      <w:r>
        <w:rPr>
          <w:rFonts w:asciiTheme="minorHAnsi" w:hAnsiTheme="minorHAnsi" w:cstheme="minorHAnsi"/>
          <w:sz w:val="22"/>
          <w:lang w:val="en-CA"/>
        </w:rPr>
        <w:t xml:space="preserve"> regarding applicability of SFTD measurements.</w:t>
      </w:r>
    </w:p>
    <w:p w14:paraId="3F3CC045" w14:textId="26D890BB" w:rsidR="00D64D1F" w:rsidRDefault="00EC50B4" w:rsidP="00C8654F">
      <w:pPr>
        <w:jc w:val="both"/>
        <w:rPr>
          <w:rFonts w:asciiTheme="minorHAnsi" w:hAnsiTheme="minorHAnsi" w:cstheme="minorHAnsi"/>
          <w:sz w:val="22"/>
          <w:lang w:val="en-CA"/>
        </w:rPr>
      </w:pPr>
      <w:r>
        <w:rPr>
          <w:rFonts w:asciiTheme="minorHAnsi" w:hAnsiTheme="minorHAnsi" w:cstheme="minorHAnsi"/>
          <w:sz w:val="22"/>
          <w:lang w:val="en-CA"/>
        </w:rPr>
        <w:t>In this contribution we propose a joint reply to RAN1 and RAN2 to address the question</w:t>
      </w:r>
      <w:r w:rsidR="00392BF1">
        <w:rPr>
          <w:rFonts w:asciiTheme="minorHAnsi" w:hAnsiTheme="minorHAnsi" w:cstheme="minorHAnsi"/>
          <w:sz w:val="22"/>
          <w:lang w:val="en-CA"/>
        </w:rPr>
        <w:t>s</w:t>
      </w:r>
      <w:r>
        <w:rPr>
          <w:rFonts w:asciiTheme="minorHAnsi" w:hAnsiTheme="minorHAnsi" w:cstheme="minorHAnsi"/>
          <w:sz w:val="22"/>
          <w:lang w:val="en-CA"/>
        </w:rPr>
        <w:t xml:space="preserve"> raised by the two work group</w:t>
      </w:r>
      <w:r w:rsidR="00F412BE">
        <w:rPr>
          <w:rFonts w:asciiTheme="minorHAnsi" w:hAnsiTheme="minorHAnsi" w:cstheme="minorHAnsi"/>
          <w:sz w:val="22"/>
          <w:lang w:val="en-CA"/>
        </w:rPr>
        <w:t>s</w:t>
      </w:r>
      <w:r>
        <w:rPr>
          <w:rFonts w:asciiTheme="minorHAnsi" w:hAnsiTheme="minorHAnsi" w:cstheme="minorHAnsi"/>
          <w:sz w:val="22"/>
          <w:lang w:val="en-CA"/>
        </w:rPr>
        <w:t>.</w:t>
      </w:r>
    </w:p>
    <w:p w14:paraId="66EA135D" w14:textId="5EC2A6CA" w:rsidR="00913C50" w:rsidRDefault="00FF6031" w:rsidP="00CB5913">
      <w:pPr>
        <w:pStyle w:val="Heading1"/>
        <w:ind w:left="431" w:hanging="431"/>
        <w:rPr>
          <w:szCs w:val="36"/>
          <w:lang w:val="en-CA"/>
        </w:rPr>
      </w:pPr>
      <w:r>
        <w:rPr>
          <w:szCs w:val="36"/>
          <w:lang w:val="en-CA"/>
        </w:rPr>
        <w:t>Discussion</w:t>
      </w:r>
    </w:p>
    <w:p w14:paraId="315D6F7A" w14:textId="33C61BF6" w:rsidR="002E7459" w:rsidRDefault="004B3B6D" w:rsidP="00553F0E">
      <w:pPr>
        <w:rPr>
          <w:rFonts w:asciiTheme="minorHAnsi" w:hAnsiTheme="minorHAnsi" w:cstheme="minorHAnsi"/>
          <w:sz w:val="22"/>
          <w:lang w:val="en-CA"/>
        </w:rPr>
      </w:pPr>
      <w:r>
        <w:rPr>
          <w:rFonts w:asciiTheme="minorHAnsi" w:hAnsiTheme="minorHAnsi" w:cstheme="minorHAnsi"/>
          <w:sz w:val="22"/>
          <w:lang w:val="en-CA"/>
        </w:rPr>
        <w:t xml:space="preserve">The LS from RAN1#98 </w:t>
      </w:r>
      <w:r w:rsidR="00497758">
        <w:rPr>
          <w:rFonts w:asciiTheme="minorHAnsi" w:hAnsiTheme="minorHAnsi" w:cstheme="minorHAnsi"/>
          <w:sz w:val="22"/>
          <w:lang w:val="en-CA"/>
        </w:rPr>
        <w:fldChar w:fldCharType="begin"/>
      </w:r>
      <w:r w:rsidR="00497758">
        <w:rPr>
          <w:rFonts w:asciiTheme="minorHAnsi" w:hAnsiTheme="minorHAnsi" w:cstheme="minorHAnsi"/>
          <w:sz w:val="22"/>
          <w:lang w:val="en-CA"/>
        </w:rPr>
        <w:instrText xml:space="preserve"> REF _Ref20852563 \r \h </w:instrText>
      </w:r>
      <w:r w:rsidR="00497758">
        <w:rPr>
          <w:rFonts w:asciiTheme="minorHAnsi" w:hAnsiTheme="minorHAnsi" w:cstheme="minorHAnsi"/>
          <w:sz w:val="22"/>
          <w:lang w:val="en-CA"/>
        </w:rPr>
      </w:r>
      <w:r w:rsidR="00497758">
        <w:rPr>
          <w:rFonts w:asciiTheme="minorHAnsi" w:hAnsiTheme="minorHAnsi" w:cstheme="minorHAnsi"/>
          <w:sz w:val="22"/>
          <w:lang w:val="en-CA"/>
        </w:rPr>
        <w:fldChar w:fldCharType="separate"/>
      </w:r>
      <w:r w:rsidR="00497758">
        <w:rPr>
          <w:rFonts w:asciiTheme="minorHAnsi" w:hAnsiTheme="minorHAnsi" w:cstheme="minorHAnsi"/>
          <w:sz w:val="22"/>
          <w:lang w:val="en-CA"/>
        </w:rPr>
        <w:t>[1]</w:t>
      </w:r>
      <w:r w:rsidR="00497758">
        <w:rPr>
          <w:rFonts w:asciiTheme="minorHAnsi" w:hAnsiTheme="minorHAnsi" w:cstheme="minorHAnsi"/>
          <w:sz w:val="22"/>
          <w:lang w:val="en-CA"/>
        </w:rPr>
        <w:fldChar w:fldCharType="end"/>
      </w:r>
      <w:r w:rsidR="00497758">
        <w:rPr>
          <w:rFonts w:asciiTheme="minorHAnsi" w:hAnsiTheme="minorHAnsi" w:cstheme="minorHAnsi"/>
          <w:sz w:val="22"/>
          <w:lang w:val="en-CA"/>
        </w:rPr>
        <w:t xml:space="preserve"> </w:t>
      </w:r>
      <w:r>
        <w:rPr>
          <w:rFonts w:asciiTheme="minorHAnsi" w:hAnsiTheme="minorHAnsi" w:cstheme="minorHAnsi"/>
          <w:sz w:val="22"/>
          <w:lang w:val="en-CA"/>
        </w:rPr>
        <w:t xml:space="preserve">is regarding definition of e.g. intra- and inter-frequency carriers, and what to specify as applicable </w:t>
      </w:r>
      <w:r w:rsidR="008D5278">
        <w:rPr>
          <w:rFonts w:asciiTheme="minorHAnsi" w:hAnsiTheme="minorHAnsi" w:cstheme="minorHAnsi"/>
          <w:sz w:val="22"/>
          <w:lang w:val="en-CA"/>
        </w:rPr>
        <w:t>modes</w:t>
      </w:r>
      <w:r>
        <w:rPr>
          <w:rFonts w:asciiTheme="minorHAnsi" w:hAnsiTheme="minorHAnsi" w:cstheme="minorHAnsi"/>
          <w:sz w:val="22"/>
          <w:lang w:val="en-CA"/>
        </w:rPr>
        <w:t xml:space="preserve"> </w:t>
      </w:r>
      <w:r w:rsidR="008D5278">
        <w:rPr>
          <w:rFonts w:asciiTheme="minorHAnsi" w:hAnsiTheme="minorHAnsi" w:cstheme="minorHAnsi"/>
          <w:sz w:val="22"/>
          <w:lang w:val="en-CA"/>
        </w:rPr>
        <w:t xml:space="preserve">for SFTD measurements </w:t>
      </w:r>
      <w:r>
        <w:rPr>
          <w:rFonts w:asciiTheme="minorHAnsi" w:hAnsiTheme="minorHAnsi" w:cstheme="minorHAnsi"/>
          <w:sz w:val="22"/>
          <w:lang w:val="en-CA"/>
        </w:rPr>
        <w:t>in TS 36.215 and TS 38.214</w:t>
      </w:r>
      <w:r w:rsidR="008D5278">
        <w:rPr>
          <w:rFonts w:asciiTheme="minorHAnsi" w:hAnsiTheme="minorHAnsi" w:cstheme="minorHAnsi"/>
          <w:sz w:val="22"/>
          <w:lang w:val="en-CA"/>
        </w:rPr>
        <w:t xml:space="preserve">. It is directed to both RAN4 and RAN2, asking each working group for some </w:t>
      </w:r>
      <w:r w:rsidR="001F5495">
        <w:rPr>
          <w:rFonts w:asciiTheme="minorHAnsi" w:hAnsiTheme="minorHAnsi" w:cstheme="minorHAnsi"/>
          <w:sz w:val="22"/>
          <w:lang w:val="en-CA"/>
        </w:rPr>
        <w:t>assistance</w:t>
      </w:r>
      <w:r w:rsidR="008D5278">
        <w:rPr>
          <w:rFonts w:asciiTheme="minorHAnsi" w:hAnsiTheme="minorHAnsi" w:cstheme="minorHAnsi"/>
          <w:sz w:val="22"/>
          <w:lang w:val="en-CA"/>
        </w:rPr>
        <w:t xml:space="preserve"> with the definitions.</w:t>
      </w:r>
    </w:p>
    <w:p w14:paraId="4625360B" w14:textId="77777777" w:rsidR="001B18CE" w:rsidRPr="008D5278" w:rsidRDefault="001B18CE" w:rsidP="008D5278">
      <w:pPr>
        <w:spacing w:after="240"/>
        <w:ind w:left="284"/>
        <w:jc w:val="both"/>
        <w:rPr>
          <w:rFonts w:ascii="Arial" w:hAnsi="Arial" w:cs="Arial"/>
          <w:i/>
          <w:iCs/>
          <w:lang w:val="en-US" w:eastAsia="zh-CN"/>
        </w:rPr>
      </w:pPr>
      <w:r w:rsidRPr="008D5278">
        <w:rPr>
          <w:rFonts w:ascii="Arial" w:hAnsi="Arial" w:cs="Arial"/>
          <w:i/>
          <w:iCs/>
          <w:lang w:val="en-US" w:eastAsia="ja-JP"/>
        </w:rPr>
        <w:t xml:space="preserve">RAN1 thanks RAN2 and RAN4 for the LS’s on SFTD measurement. For scenarios of EN-DC, NE-DC, NR and LTE standalone, RAN1 has discussions on the type of respective target cells on which SFTD measurement can be performed, i.e. intra-frequency or inter-frequency or inter-RAT, which is used as a label for defining a UE measurement quantity in both TS 38.215 and TS 36.214, as cited in Appendix. No RAN1 consensus is reached yet. RAN1 would like to ask RAN2 and RAN4 the following </w:t>
      </w:r>
      <w:r w:rsidRPr="008D5278">
        <w:rPr>
          <w:rFonts w:ascii="Arial" w:hAnsi="Arial" w:cs="Arial"/>
          <w:i/>
          <w:iCs/>
          <w:lang w:val="en-US" w:eastAsia="zh-CN"/>
        </w:rPr>
        <w:t>questions,</w:t>
      </w:r>
    </w:p>
    <w:p w14:paraId="1C971539" w14:textId="77777777" w:rsidR="001B18CE" w:rsidRPr="008D5278" w:rsidRDefault="001B18CE" w:rsidP="008D5278">
      <w:pPr>
        <w:spacing w:after="240"/>
        <w:ind w:left="284"/>
        <w:jc w:val="both"/>
        <w:rPr>
          <w:rFonts w:ascii="Arial" w:hAnsi="Arial" w:cs="Arial"/>
          <w:b/>
          <w:i/>
          <w:lang w:eastAsia="zh-CN"/>
        </w:rPr>
      </w:pPr>
      <w:r w:rsidRPr="008D5278">
        <w:rPr>
          <w:rFonts w:ascii="Arial" w:hAnsi="Arial" w:cs="Arial"/>
          <w:b/>
          <w:i/>
          <w:lang w:eastAsia="zh-CN"/>
        </w:rPr>
        <w:t>Q1: For UEs configured with EN-DC, NE-DC and NR-DC, is the target cell of a SFTD measurement an intra-frequency or inter-frequency cell?</w:t>
      </w:r>
    </w:p>
    <w:p w14:paraId="6B15DB49" w14:textId="77777777" w:rsidR="001B18CE" w:rsidRPr="008D5278" w:rsidRDefault="001B18CE" w:rsidP="008D5278">
      <w:pPr>
        <w:spacing w:after="240"/>
        <w:ind w:left="284"/>
        <w:jc w:val="both"/>
        <w:rPr>
          <w:rFonts w:ascii="Arial" w:hAnsi="Arial" w:cs="Arial"/>
          <w:b/>
          <w:i/>
          <w:lang w:eastAsia="zh-CN"/>
        </w:rPr>
      </w:pPr>
      <w:r w:rsidRPr="008D5278">
        <w:rPr>
          <w:rFonts w:ascii="Arial" w:hAnsi="Arial" w:cs="Arial"/>
          <w:b/>
          <w:i/>
          <w:lang w:eastAsia="zh-CN"/>
        </w:rPr>
        <w:t>Q2: For UEs configured with NR PCell but no LTE/NR PSCell, is the target NR cell of a SFTD measurement an intra-frequency or inter-frequency NR cell?</w:t>
      </w:r>
    </w:p>
    <w:p w14:paraId="408A6679" w14:textId="77777777" w:rsidR="001B18CE" w:rsidRPr="008D5278" w:rsidRDefault="001B18CE" w:rsidP="008D5278">
      <w:pPr>
        <w:spacing w:after="240"/>
        <w:ind w:left="284"/>
        <w:jc w:val="both"/>
        <w:rPr>
          <w:rFonts w:ascii="Arial" w:hAnsi="Arial" w:cs="Arial"/>
          <w:b/>
          <w:i/>
          <w:lang w:eastAsia="zh-CN"/>
        </w:rPr>
      </w:pPr>
      <w:r w:rsidRPr="008D5278">
        <w:rPr>
          <w:rFonts w:ascii="Arial" w:hAnsi="Arial" w:cs="Arial"/>
          <w:b/>
          <w:i/>
          <w:lang w:eastAsia="zh-CN"/>
        </w:rPr>
        <w:t>Q3: For UEs configured with LTE PCell but no NR PSCell, is the target NR cell of a SFTD measurement an inter-RAT or inter-frequency NR cell?</w:t>
      </w:r>
    </w:p>
    <w:p w14:paraId="1889F99D" w14:textId="77777777" w:rsidR="001B18CE" w:rsidRPr="008D5278" w:rsidRDefault="001B18CE" w:rsidP="008D5278">
      <w:pPr>
        <w:spacing w:after="240"/>
        <w:ind w:left="284"/>
        <w:jc w:val="both"/>
        <w:rPr>
          <w:rFonts w:ascii="Arial" w:hAnsi="Arial" w:cs="Arial"/>
          <w:i/>
          <w:iCs/>
          <w:lang w:val="en-US" w:eastAsia="ja-JP"/>
        </w:rPr>
      </w:pPr>
      <w:r w:rsidRPr="008D5278">
        <w:rPr>
          <w:rFonts w:ascii="Arial" w:hAnsi="Arial" w:cs="Arial"/>
          <w:i/>
          <w:iCs/>
          <w:lang w:val="en-US" w:eastAsia="ja-JP"/>
        </w:rPr>
        <w:t xml:space="preserve">RAN1 also has discussions on how to capture in TS 38.215 the applicability “for NR SA” described in the received LS for the </w:t>
      </w:r>
      <w:r w:rsidRPr="008D5278">
        <w:rPr>
          <w:rFonts w:ascii="Arial" w:hAnsi="Arial" w:cs="Arial"/>
          <w:i/>
          <w:lang w:eastAsia="zh-CN"/>
        </w:rPr>
        <w:t xml:space="preserve">SFTD measurement between NR PCell and neighbouring cells, and would like to ask </w:t>
      </w:r>
      <w:r w:rsidRPr="008D5278">
        <w:rPr>
          <w:rFonts w:ascii="Arial" w:hAnsi="Arial" w:cs="Arial"/>
          <w:i/>
          <w:iCs/>
          <w:lang w:val="en-US" w:eastAsia="ja-JP"/>
        </w:rPr>
        <w:t xml:space="preserve">RAN2 and RAN4 the following </w:t>
      </w:r>
      <w:r w:rsidRPr="008D5278">
        <w:rPr>
          <w:rFonts w:ascii="Arial" w:hAnsi="Arial" w:cs="Arial"/>
          <w:i/>
          <w:iCs/>
          <w:lang w:val="en-US" w:eastAsia="zh-CN"/>
        </w:rPr>
        <w:t>questions,</w:t>
      </w:r>
    </w:p>
    <w:p w14:paraId="0BD25BED" w14:textId="5AC1B8ED" w:rsidR="001B18CE" w:rsidRPr="008D5278" w:rsidRDefault="001B18CE" w:rsidP="008D5278">
      <w:pPr>
        <w:ind w:left="284"/>
        <w:rPr>
          <w:rFonts w:ascii="Arial" w:hAnsi="Arial" w:cs="Arial"/>
          <w:b/>
          <w:i/>
          <w:lang w:eastAsia="zh-CN"/>
        </w:rPr>
      </w:pPr>
      <w:r w:rsidRPr="008D5278">
        <w:rPr>
          <w:rFonts w:ascii="Arial" w:hAnsi="Arial" w:cs="Arial"/>
          <w:b/>
          <w:i/>
          <w:lang w:eastAsia="zh-CN"/>
        </w:rPr>
        <w:t>Q4: Is there any definition in RAN2 or RAN4 specification that could be a reference in SFTD definition?</w:t>
      </w:r>
    </w:p>
    <w:p w14:paraId="54E04A3E" w14:textId="1A0F30B8" w:rsidR="001B18CE" w:rsidRDefault="00586FD0" w:rsidP="001B18CE">
      <w:pPr>
        <w:rPr>
          <w:rFonts w:ascii="Arial" w:hAnsi="Arial" w:cs="Arial"/>
          <w:lang w:eastAsia="zh-CN"/>
        </w:rPr>
      </w:pPr>
      <w:r>
        <w:rPr>
          <w:rFonts w:ascii="Arial" w:hAnsi="Arial" w:cs="Arial"/>
          <w:lang w:eastAsia="zh-CN"/>
        </w:rPr>
        <w:t xml:space="preserve">Regarding Q1, our view is that each carrier with a serving cell is to be denominated </w:t>
      </w:r>
      <w:r>
        <w:rPr>
          <w:rFonts w:ascii="Arial" w:hAnsi="Arial" w:cs="Arial"/>
          <w:i/>
          <w:lang w:eastAsia="zh-CN"/>
        </w:rPr>
        <w:t>intra-frequency</w:t>
      </w:r>
      <w:r>
        <w:rPr>
          <w:rFonts w:ascii="Arial" w:hAnsi="Arial" w:cs="Arial"/>
          <w:lang w:eastAsia="zh-CN"/>
        </w:rPr>
        <w:t xml:space="preserve"> carrier. Hence in EN-DC, NE-DC and NR-DC the target cell, PSCell, is an </w:t>
      </w:r>
      <w:r>
        <w:rPr>
          <w:rFonts w:ascii="Arial" w:hAnsi="Arial" w:cs="Arial"/>
          <w:i/>
          <w:lang w:eastAsia="zh-CN"/>
        </w:rPr>
        <w:t xml:space="preserve">intra-frequency </w:t>
      </w:r>
      <w:r>
        <w:rPr>
          <w:rFonts w:ascii="Arial" w:hAnsi="Arial" w:cs="Arial"/>
          <w:lang w:eastAsia="zh-CN"/>
        </w:rPr>
        <w:t>cell.</w:t>
      </w:r>
    </w:p>
    <w:p w14:paraId="0D5E6D31" w14:textId="662D8AF8" w:rsidR="00E14793" w:rsidRDefault="00586FD0" w:rsidP="001B18CE">
      <w:pPr>
        <w:rPr>
          <w:rFonts w:ascii="Arial" w:hAnsi="Arial" w:cs="Arial"/>
          <w:lang w:eastAsia="zh-CN"/>
        </w:rPr>
      </w:pPr>
      <w:r>
        <w:rPr>
          <w:rFonts w:ascii="Arial" w:hAnsi="Arial" w:cs="Arial"/>
          <w:lang w:eastAsia="zh-CN"/>
        </w:rPr>
        <w:t xml:space="preserve">Regarding Q2, when configured with NR PCell but no PSCell, and conducting </w:t>
      </w:r>
      <w:r w:rsidR="00E14793">
        <w:rPr>
          <w:rFonts w:ascii="Arial" w:hAnsi="Arial" w:cs="Arial"/>
          <w:lang w:eastAsia="zh-CN"/>
        </w:rPr>
        <w:t xml:space="preserve">SFTD </w:t>
      </w:r>
      <w:r>
        <w:rPr>
          <w:rFonts w:ascii="Arial" w:hAnsi="Arial" w:cs="Arial"/>
          <w:lang w:eastAsia="zh-CN"/>
        </w:rPr>
        <w:t xml:space="preserve">measurements towards a NR neighbour cell, the target </w:t>
      </w:r>
      <w:r w:rsidR="00E14793">
        <w:rPr>
          <w:rFonts w:ascii="Arial" w:hAnsi="Arial" w:cs="Arial"/>
          <w:lang w:eastAsia="zh-CN"/>
        </w:rPr>
        <w:t xml:space="preserve">cell </w:t>
      </w:r>
      <w:r>
        <w:rPr>
          <w:rFonts w:ascii="Arial" w:hAnsi="Arial" w:cs="Arial"/>
          <w:lang w:eastAsia="zh-CN"/>
        </w:rPr>
        <w:t xml:space="preserve">is an </w:t>
      </w:r>
      <w:r>
        <w:rPr>
          <w:rFonts w:ascii="Arial" w:hAnsi="Arial" w:cs="Arial"/>
          <w:i/>
          <w:lang w:eastAsia="zh-CN"/>
        </w:rPr>
        <w:t xml:space="preserve">inter-frequency </w:t>
      </w:r>
      <w:r>
        <w:rPr>
          <w:rFonts w:ascii="Arial" w:hAnsi="Arial" w:cs="Arial"/>
          <w:lang w:eastAsia="zh-CN"/>
        </w:rPr>
        <w:t>NR cell. RAN4 has not defined any requirements for SFTD measurements towards a</w:t>
      </w:r>
      <w:r w:rsidR="00E14793">
        <w:rPr>
          <w:rFonts w:ascii="Arial" w:hAnsi="Arial" w:cs="Arial"/>
          <w:lang w:eastAsia="zh-CN"/>
        </w:rPr>
        <w:t>n intra-frequeny neighbour cell.</w:t>
      </w:r>
    </w:p>
    <w:p w14:paraId="53CCB4BF" w14:textId="1F0D0C4B" w:rsidR="00586FD0" w:rsidRPr="00586FD0" w:rsidRDefault="00E14793" w:rsidP="001B18CE">
      <w:pPr>
        <w:rPr>
          <w:rFonts w:ascii="Arial" w:hAnsi="Arial" w:cs="Arial"/>
          <w:lang w:eastAsia="zh-CN"/>
        </w:rPr>
      </w:pPr>
      <w:r>
        <w:rPr>
          <w:rFonts w:ascii="Arial" w:hAnsi="Arial" w:cs="Arial"/>
          <w:lang w:eastAsia="zh-CN"/>
        </w:rPr>
        <w:t xml:space="preserve">Regarding Q3, when configured with E-UTRA PCell but no PSCell, and conducting SFTD measurements towards a NR neighbour cell, the target cell is an </w:t>
      </w:r>
      <w:r>
        <w:rPr>
          <w:rFonts w:ascii="Arial" w:hAnsi="Arial" w:cs="Arial"/>
          <w:i/>
          <w:lang w:eastAsia="zh-CN"/>
        </w:rPr>
        <w:t>inter-RAT</w:t>
      </w:r>
      <w:r>
        <w:rPr>
          <w:rFonts w:ascii="Arial" w:hAnsi="Arial" w:cs="Arial"/>
          <w:lang w:eastAsia="zh-CN"/>
        </w:rPr>
        <w:t xml:space="preserve"> NR cell. </w:t>
      </w:r>
      <w:r w:rsidR="00586FD0">
        <w:rPr>
          <w:rFonts w:ascii="Arial" w:hAnsi="Arial" w:cs="Arial"/>
          <w:lang w:eastAsia="zh-CN"/>
        </w:rPr>
        <w:t xml:space="preserve">   </w:t>
      </w:r>
    </w:p>
    <w:p w14:paraId="52E5F4BD" w14:textId="40170958" w:rsidR="00E14793" w:rsidRDefault="00E14793" w:rsidP="001B18CE">
      <w:pPr>
        <w:rPr>
          <w:rFonts w:ascii="Arial" w:hAnsi="Arial" w:cs="Arial"/>
          <w:lang w:eastAsia="zh-CN"/>
        </w:rPr>
      </w:pPr>
      <w:r>
        <w:rPr>
          <w:rFonts w:ascii="Arial" w:hAnsi="Arial" w:cs="Arial"/>
          <w:lang w:eastAsia="zh-CN"/>
        </w:rPr>
        <w:t xml:space="preserve">Regarding Q4, RAN4 specifications TS 36.133 and TS 38.133 are explicit about the supported SFTD cases, and might therefore not be a good source for a concise definition of applicable cases. </w:t>
      </w:r>
    </w:p>
    <w:p w14:paraId="7DEE88ED" w14:textId="4534E2F7" w:rsidR="00E14793" w:rsidRDefault="00E14793" w:rsidP="001B18CE">
      <w:pPr>
        <w:rPr>
          <w:rFonts w:ascii="Arial" w:hAnsi="Arial" w:cs="Arial"/>
          <w:lang w:eastAsia="zh-CN"/>
        </w:rPr>
      </w:pPr>
    </w:p>
    <w:p w14:paraId="18F3FBC5" w14:textId="2934A014" w:rsidR="00497758" w:rsidRDefault="00497758" w:rsidP="001B18CE">
      <w:pPr>
        <w:rPr>
          <w:rFonts w:ascii="Arial" w:hAnsi="Arial" w:cs="Arial"/>
          <w:lang w:eastAsia="zh-CN"/>
        </w:rPr>
      </w:pPr>
      <w:r>
        <w:rPr>
          <w:rFonts w:ascii="Arial" w:hAnsi="Arial" w:cs="Arial"/>
          <w:lang w:eastAsia="zh-CN"/>
        </w:rPr>
        <w:lastRenderedPageBreak/>
        <w:t xml:space="preserve">The LS from RAN2#107 </w:t>
      </w:r>
      <w:r>
        <w:rPr>
          <w:rFonts w:ascii="Arial" w:hAnsi="Arial" w:cs="Arial"/>
          <w:lang w:eastAsia="zh-CN"/>
        </w:rPr>
        <w:fldChar w:fldCharType="begin"/>
      </w:r>
      <w:r>
        <w:rPr>
          <w:rFonts w:ascii="Arial" w:hAnsi="Arial" w:cs="Arial"/>
          <w:lang w:eastAsia="zh-CN"/>
        </w:rPr>
        <w:instrText xml:space="preserve"> REF _Ref20852569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Pr>
          <w:rFonts w:ascii="Arial" w:hAnsi="Arial" w:cs="Arial"/>
          <w:lang w:eastAsia="zh-CN"/>
        </w:rPr>
        <w:t xml:space="preserve"> is regarding whether RAN4 sees it necessary and feasible to introduce SFTD measurements between NR PCell and intra-frequency NR neighbour cell in Rel-15 scope. </w:t>
      </w:r>
    </w:p>
    <w:p w14:paraId="605E0074" w14:textId="77777777" w:rsidR="000947F0" w:rsidRPr="00497758" w:rsidRDefault="000947F0" w:rsidP="00497758">
      <w:pPr>
        <w:spacing w:after="120"/>
        <w:ind w:left="284"/>
        <w:rPr>
          <w:rFonts w:ascii="Arial" w:hAnsi="Arial" w:cs="Arial"/>
          <w:i/>
          <w:lang w:eastAsia="zh-CN"/>
        </w:rPr>
      </w:pPr>
      <w:r w:rsidRPr="00497758">
        <w:rPr>
          <w:rFonts w:ascii="Arial" w:hAnsi="Arial" w:cs="Arial"/>
          <w:i/>
          <w:lang w:eastAsia="zh-CN"/>
        </w:rPr>
        <w:t xml:space="preserve">RAN2 understands that current 38.133 only supports inter-frequency SFTD measurement in NR SA. From the perspective of RAN2, the problem spotted is that when the network does not have SFTD information of neighbour cells, it cannot configure accurate SMTC in the measConfig, so that the UE may be unable to search for SSBs of neighbour cells. Some companies in RAN2 think the problem exists also for intra-frequency measurement and see the need to have intra-frequency SFTD measurement. </w:t>
      </w:r>
    </w:p>
    <w:p w14:paraId="5BD36AC5" w14:textId="1D061AE0" w:rsidR="000947F0" w:rsidRPr="00497758" w:rsidRDefault="000947F0" w:rsidP="00497758">
      <w:pPr>
        <w:spacing w:after="120"/>
        <w:ind w:left="284"/>
        <w:rPr>
          <w:rFonts w:ascii="Arial" w:hAnsi="Arial" w:cs="Arial"/>
          <w:i/>
          <w:lang w:eastAsia="zh-CN"/>
        </w:rPr>
      </w:pPr>
      <w:r w:rsidRPr="00497758">
        <w:rPr>
          <w:rFonts w:ascii="Arial" w:hAnsi="Arial" w:cs="Arial"/>
          <w:i/>
          <w:lang w:eastAsia="zh-CN"/>
        </w:rPr>
        <w:t>Therefore, RAN2 would like to ask RAN4 the following question:</w:t>
      </w:r>
    </w:p>
    <w:p w14:paraId="7C05CF76" w14:textId="2FA6E019" w:rsidR="00A5766D" w:rsidRDefault="00A30DC5" w:rsidP="00497758">
      <w:pPr>
        <w:spacing w:after="120"/>
        <w:ind w:left="284"/>
        <w:rPr>
          <w:rFonts w:ascii="Arial" w:hAnsi="Arial" w:cs="Arial"/>
          <w:b/>
          <w:i/>
          <w:lang w:eastAsia="zh-CN"/>
        </w:rPr>
      </w:pPr>
      <w:r w:rsidRPr="00497758">
        <w:rPr>
          <w:rFonts w:ascii="Arial" w:hAnsi="Arial" w:cs="Arial"/>
          <w:b/>
          <w:i/>
          <w:lang w:eastAsia="zh-CN"/>
        </w:rPr>
        <w:t>Question: Is it necessary and feasible to introduce SFTD measurement</w:t>
      </w:r>
      <w:r w:rsidRPr="00497758">
        <w:rPr>
          <w:i/>
        </w:rPr>
        <w:t xml:space="preserve"> </w:t>
      </w:r>
      <w:r w:rsidRPr="00497758">
        <w:rPr>
          <w:rFonts w:ascii="Arial" w:hAnsi="Arial" w:cs="Arial"/>
          <w:b/>
          <w:i/>
          <w:lang w:eastAsia="zh-CN"/>
        </w:rPr>
        <w:t>between NR PCell and intra-frequency NR neighbour cells for NR SA in Rel-15?</w:t>
      </w:r>
    </w:p>
    <w:p w14:paraId="6F439552" w14:textId="581CB32B" w:rsidR="00497758" w:rsidRDefault="00497758" w:rsidP="003D213F">
      <w:pPr>
        <w:rPr>
          <w:rFonts w:asciiTheme="minorHAnsi" w:hAnsiTheme="minorHAnsi" w:cstheme="minorHAnsi"/>
          <w:sz w:val="22"/>
        </w:rPr>
      </w:pPr>
      <w:r>
        <w:rPr>
          <w:rFonts w:asciiTheme="minorHAnsi" w:hAnsiTheme="minorHAnsi" w:cstheme="minorHAnsi"/>
          <w:sz w:val="22"/>
        </w:rPr>
        <w:t>Regarding this question, our view is that it is neither feasible nor ne</w:t>
      </w:r>
      <w:r w:rsidR="00594912">
        <w:rPr>
          <w:rFonts w:asciiTheme="minorHAnsi" w:hAnsiTheme="minorHAnsi" w:cstheme="minorHAnsi"/>
          <w:sz w:val="22"/>
        </w:rPr>
        <w:t>cessary</w:t>
      </w:r>
      <w:r>
        <w:rPr>
          <w:rFonts w:asciiTheme="minorHAnsi" w:hAnsiTheme="minorHAnsi" w:cstheme="minorHAnsi"/>
          <w:sz w:val="22"/>
        </w:rPr>
        <w:t xml:space="preserve"> to introduce support for SFTD measurement between NR PCell and intra-frequency NR neighbour cell in Rel-15 scope.</w:t>
      </w:r>
    </w:p>
    <w:p w14:paraId="3967EB0C" w14:textId="4B2B614B" w:rsidR="00895AFD" w:rsidRDefault="008D76D1" w:rsidP="003D213F">
      <w:pPr>
        <w:rPr>
          <w:rFonts w:asciiTheme="minorHAnsi" w:hAnsiTheme="minorHAnsi" w:cstheme="minorHAnsi"/>
          <w:sz w:val="22"/>
        </w:rPr>
      </w:pPr>
      <w:r>
        <w:rPr>
          <w:rFonts w:asciiTheme="minorHAnsi" w:hAnsiTheme="minorHAnsi" w:cstheme="minorHAnsi"/>
          <w:sz w:val="22"/>
        </w:rPr>
        <w:t xml:space="preserve">A draft Reply LS to both RAN1 and RAN2, based on the view outlined above, is provided in </w:t>
      </w:r>
      <w:r>
        <w:rPr>
          <w:rFonts w:asciiTheme="minorHAnsi" w:hAnsiTheme="minorHAnsi" w:cstheme="minorHAnsi"/>
          <w:sz w:val="22"/>
        </w:rPr>
        <w:fldChar w:fldCharType="begin"/>
      </w:r>
      <w:r>
        <w:rPr>
          <w:rFonts w:asciiTheme="minorHAnsi" w:hAnsiTheme="minorHAnsi" w:cstheme="minorHAnsi"/>
          <w:sz w:val="22"/>
        </w:rPr>
        <w:instrText xml:space="preserve"> REF _Ref21087264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[3]</w:t>
      </w:r>
      <w:r>
        <w:rPr>
          <w:rFonts w:asciiTheme="minorHAnsi" w:hAnsiTheme="minorHAnsi" w:cstheme="minorHAnsi"/>
          <w:sz w:val="22"/>
        </w:rPr>
        <w:fldChar w:fldCharType="end"/>
      </w:r>
      <w:r>
        <w:rPr>
          <w:rFonts w:asciiTheme="minorHAnsi" w:hAnsiTheme="minorHAnsi" w:cstheme="minorHAnsi"/>
          <w:sz w:val="22"/>
        </w:rPr>
        <w:t>.</w:t>
      </w:r>
    </w:p>
    <w:p w14:paraId="62534DB2" w14:textId="5AA77A1C" w:rsidR="00D865DC" w:rsidRDefault="00D865DC" w:rsidP="00D865DC">
      <w:pPr>
        <w:pStyle w:val="Heading1"/>
        <w:ind w:left="431" w:hanging="431"/>
        <w:rPr>
          <w:szCs w:val="36"/>
          <w:lang w:val="en-CA"/>
        </w:rPr>
      </w:pPr>
      <w:r>
        <w:rPr>
          <w:szCs w:val="36"/>
          <w:lang w:val="en-CA"/>
        </w:rPr>
        <w:t>Summary and Conclusion</w:t>
      </w:r>
    </w:p>
    <w:p w14:paraId="1B1BA7CB" w14:textId="36392A74" w:rsidR="00755769" w:rsidRDefault="00246B96" w:rsidP="00895AFD">
      <w:pPr>
        <w:rPr>
          <w:rFonts w:asciiTheme="minorHAnsi" w:hAnsiTheme="minorHAnsi" w:cstheme="minorHAnsi"/>
          <w:sz w:val="22"/>
          <w:szCs w:val="22"/>
          <w:lang w:val="en-CA"/>
        </w:rPr>
      </w:pPr>
      <w:r>
        <w:rPr>
          <w:rFonts w:asciiTheme="minorHAnsi" w:hAnsiTheme="minorHAnsi" w:cstheme="minorHAnsi"/>
          <w:sz w:val="22"/>
          <w:szCs w:val="22"/>
          <w:lang w:val="en-CA"/>
        </w:rPr>
        <w:t>In this contribution</w:t>
      </w:r>
      <w:r w:rsidR="008D76D1">
        <w:rPr>
          <w:rFonts w:asciiTheme="minorHAnsi" w:hAnsiTheme="minorHAnsi" w:cstheme="minorHAnsi"/>
          <w:sz w:val="22"/>
          <w:szCs w:val="22"/>
          <w:lang w:val="en-CA"/>
        </w:rPr>
        <w:t xml:space="preserve"> we have provided our view on the questions raised by RAN1 and RAN2 regarding applicability of SFTD.</w:t>
      </w:r>
    </w:p>
    <w:p w14:paraId="2DE1EEFF" w14:textId="39B6D080" w:rsidR="00246B96" w:rsidRPr="00246B96" w:rsidRDefault="008D76D1" w:rsidP="00246B96">
      <w:pPr>
        <w:rPr>
          <w:rFonts w:asciiTheme="minorHAnsi" w:hAnsiTheme="minorHAnsi" w:cstheme="minorHAnsi"/>
          <w:sz w:val="22"/>
        </w:rPr>
      </w:pPr>
      <w:r>
        <w:rPr>
          <w:rFonts w:asciiTheme="minorHAnsi" w:hAnsiTheme="minorHAnsi" w:cstheme="minorHAnsi"/>
          <w:sz w:val="22"/>
          <w:szCs w:val="22"/>
          <w:lang w:val="en-CA"/>
        </w:rPr>
        <w:t xml:space="preserve">A draft Reply LS is provided in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_Ref21087264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[3]</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309967B" w14:textId="33256376" w:rsidR="002E7459" w:rsidRDefault="002E7459" w:rsidP="00D64D1F">
      <w:pPr>
        <w:numPr>
          <w:ilvl w:val="0"/>
          <w:numId w:val="9"/>
        </w:numPr>
        <w:tabs>
          <w:tab w:val="left" w:pos="851"/>
        </w:tabs>
        <w:rPr>
          <w:rFonts w:ascii="Arial" w:hAnsi="Arial" w:cs="Arial"/>
          <w:sz w:val="22"/>
          <w:szCs w:val="22"/>
          <w:lang w:val="en-CA"/>
        </w:rPr>
      </w:pPr>
      <w:bookmarkStart w:id="6" w:name="_Ref20852563"/>
      <w:bookmarkStart w:id="7" w:name="_Ref7436395"/>
      <w:bookmarkStart w:id="8" w:name="_Ref5034089"/>
      <w:r w:rsidRPr="002E7459">
        <w:rPr>
          <w:rFonts w:ascii="Arial" w:hAnsi="Arial" w:cs="Arial"/>
          <w:sz w:val="22"/>
          <w:szCs w:val="22"/>
          <w:lang w:val="en-CA"/>
        </w:rPr>
        <w:t>R1-1909819</w:t>
      </w:r>
      <w:r>
        <w:rPr>
          <w:rFonts w:ascii="Arial" w:hAnsi="Arial" w:cs="Arial"/>
          <w:sz w:val="22"/>
          <w:szCs w:val="22"/>
          <w:lang w:val="en-CA"/>
        </w:rPr>
        <w:t xml:space="preserve"> “Reply LS on SFTD measurement”, RAN1</w:t>
      </w:r>
      <w:bookmarkEnd w:id="6"/>
    </w:p>
    <w:p w14:paraId="11A06815" w14:textId="6F4C73F6" w:rsidR="00553F0E" w:rsidRDefault="00755769" w:rsidP="00D64D1F">
      <w:pPr>
        <w:numPr>
          <w:ilvl w:val="0"/>
          <w:numId w:val="9"/>
        </w:numPr>
        <w:tabs>
          <w:tab w:val="left" w:pos="851"/>
        </w:tabs>
        <w:rPr>
          <w:rFonts w:ascii="Arial" w:hAnsi="Arial" w:cs="Arial"/>
          <w:sz w:val="22"/>
          <w:szCs w:val="22"/>
          <w:lang w:val="en-CA"/>
        </w:rPr>
      </w:pPr>
      <w:bookmarkStart w:id="9" w:name="_Ref20852569"/>
      <w:r>
        <w:rPr>
          <w:rFonts w:ascii="Arial" w:hAnsi="Arial" w:cs="Arial"/>
          <w:sz w:val="22"/>
          <w:szCs w:val="22"/>
          <w:lang w:val="en-CA"/>
        </w:rPr>
        <w:t>R2-1911700 “</w:t>
      </w:r>
      <w:r w:rsidR="00A30DC5" w:rsidRPr="00A30DC5">
        <w:rPr>
          <w:rFonts w:ascii="Arial" w:hAnsi="Arial" w:cs="Arial"/>
          <w:sz w:val="22"/>
          <w:szCs w:val="22"/>
          <w:lang w:val="en-CA"/>
        </w:rPr>
        <w:t>Reply LS on SFTD measurement</w:t>
      </w:r>
      <w:r>
        <w:rPr>
          <w:rFonts w:ascii="Arial" w:hAnsi="Arial" w:cs="Arial"/>
          <w:sz w:val="22"/>
          <w:szCs w:val="22"/>
          <w:lang w:val="en-CA"/>
        </w:rPr>
        <w:t>”, RAN2</w:t>
      </w:r>
      <w:bookmarkEnd w:id="9"/>
    </w:p>
    <w:p w14:paraId="284EDD20" w14:textId="786D06C0" w:rsidR="00553F0E" w:rsidRDefault="001B18CE" w:rsidP="00D64D1F">
      <w:pPr>
        <w:numPr>
          <w:ilvl w:val="0"/>
          <w:numId w:val="9"/>
        </w:numPr>
        <w:tabs>
          <w:tab w:val="left" w:pos="851"/>
        </w:tabs>
        <w:rPr>
          <w:rFonts w:ascii="Arial" w:hAnsi="Arial" w:cs="Arial"/>
          <w:sz w:val="22"/>
          <w:szCs w:val="22"/>
          <w:lang w:val="en-CA"/>
        </w:rPr>
      </w:pPr>
      <w:bookmarkStart w:id="10" w:name="_Ref21087264"/>
      <w:r>
        <w:rPr>
          <w:rFonts w:ascii="Arial" w:hAnsi="Arial" w:cs="Arial"/>
          <w:sz w:val="22"/>
          <w:szCs w:val="22"/>
          <w:lang w:val="en-CA"/>
        </w:rPr>
        <w:t>R4-19</w:t>
      </w:r>
      <w:r w:rsidR="00F31C95">
        <w:rPr>
          <w:rFonts w:ascii="Arial" w:hAnsi="Arial" w:cs="Arial"/>
          <w:sz w:val="22"/>
          <w:szCs w:val="22"/>
          <w:lang w:val="en-CA"/>
        </w:rPr>
        <w:t>12372</w:t>
      </w:r>
      <w:bookmarkStart w:id="11" w:name="_GoBack"/>
      <w:bookmarkEnd w:id="11"/>
      <w:r>
        <w:rPr>
          <w:rFonts w:ascii="Arial" w:hAnsi="Arial" w:cs="Arial"/>
          <w:sz w:val="22"/>
          <w:szCs w:val="22"/>
          <w:lang w:val="en-CA"/>
        </w:rPr>
        <w:t xml:space="preserve"> “Reply LS on SFTD measurement”, </w:t>
      </w:r>
      <w:bookmarkEnd w:id="10"/>
      <w:r w:rsidR="008D76D1">
        <w:rPr>
          <w:rFonts w:ascii="Arial" w:hAnsi="Arial" w:cs="Arial"/>
          <w:sz w:val="22"/>
          <w:szCs w:val="22"/>
          <w:lang w:val="en-CA"/>
        </w:rPr>
        <w:t>Ericsson</w:t>
      </w:r>
    </w:p>
    <w:bookmarkEnd w:id="3"/>
    <w:bookmarkEnd w:id="4"/>
    <w:bookmarkEnd w:id="5"/>
    <w:bookmarkEnd w:id="7"/>
    <w:bookmarkEnd w:id="8"/>
    <w:p w14:paraId="7EB9A206" w14:textId="77777777" w:rsidR="00246B96" w:rsidRPr="001B18CE" w:rsidRDefault="00246B96" w:rsidP="00D64D1F">
      <w:pPr>
        <w:tabs>
          <w:tab w:val="left" w:pos="851"/>
        </w:tabs>
        <w:rPr>
          <w:rFonts w:ascii="Arial" w:hAnsi="Arial" w:cs="Arial"/>
          <w:sz w:val="22"/>
          <w:szCs w:val="22"/>
          <w:lang w:val="en-CA"/>
        </w:rPr>
      </w:pPr>
    </w:p>
    <w:sectPr w:rsidR="00246B96" w:rsidRPr="001B18CE"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E9CEE" w14:textId="77777777" w:rsidR="000C580B" w:rsidRDefault="000C580B">
      <w:r>
        <w:separator/>
      </w:r>
    </w:p>
  </w:endnote>
  <w:endnote w:type="continuationSeparator" w:id="0">
    <w:p w14:paraId="720CA869" w14:textId="77777777" w:rsidR="000C580B" w:rsidRDefault="000C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11EB9" w14:textId="77777777" w:rsidR="000C580B" w:rsidRDefault="000C580B">
      <w:r>
        <w:separator/>
      </w:r>
    </w:p>
  </w:footnote>
  <w:footnote w:type="continuationSeparator" w:id="0">
    <w:p w14:paraId="5679F5C0" w14:textId="77777777" w:rsidR="000C580B" w:rsidRDefault="000C5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A01DCC"/>
    <w:multiLevelType w:val="hybridMultilevel"/>
    <w:tmpl w:val="7356372A"/>
    <w:lvl w:ilvl="0" w:tplc="48E85AB6">
      <w:start w:val="3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CB13AD4"/>
    <w:multiLevelType w:val="hybridMultilevel"/>
    <w:tmpl w:val="300A71E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8629D9"/>
    <w:multiLevelType w:val="hybridMultilevel"/>
    <w:tmpl w:val="22E4D94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8" w15:restartNumberingAfterBreak="0">
    <w:nsid w:val="72C71936"/>
    <w:multiLevelType w:val="multilevel"/>
    <w:tmpl w:val="3CE69628"/>
    <w:lvl w:ilvl="0">
      <w:start w:val="1"/>
      <w:numFmt w:val="decimal"/>
      <w:pStyle w:val="Heading1"/>
      <w:lvlText w:val="%1"/>
      <w:lvlJc w:val="left"/>
      <w:pPr>
        <w:tabs>
          <w:tab w:val="num" w:pos="432"/>
        </w:tabs>
        <w:ind w:left="432" w:hanging="432"/>
      </w:pPr>
      <w:rPr>
        <w:rFonts w:cs="Times New Roman" w:hint="default"/>
        <w:sz w:val="36"/>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18"/>
  </w:num>
  <w:num w:numId="4">
    <w:abstractNumId w:val="7"/>
  </w:num>
  <w:num w:numId="5">
    <w:abstractNumId w:val="9"/>
  </w:num>
  <w:num w:numId="6">
    <w:abstractNumId w:val="2"/>
  </w:num>
  <w:num w:numId="7">
    <w:abstractNumId w:val="1"/>
  </w:num>
  <w:num w:numId="8">
    <w:abstractNumId w:val="20"/>
  </w:num>
  <w:num w:numId="9">
    <w:abstractNumId w:val="12"/>
  </w:num>
  <w:num w:numId="10">
    <w:abstractNumId w:val="6"/>
  </w:num>
  <w:num w:numId="11">
    <w:abstractNumId w:val="0"/>
  </w:num>
  <w:num w:numId="12">
    <w:abstractNumId w:val="21"/>
  </w:num>
  <w:num w:numId="13">
    <w:abstractNumId w:val="8"/>
  </w:num>
  <w:num w:numId="14">
    <w:abstractNumId w:val="16"/>
  </w:num>
  <w:num w:numId="15">
    <w:abstractNumId w:val="11"/>
  </w:num>
  <w:num w:numId="16">
    <w:abstractNumId w:val="3"/>
  </w:num>
  <w:num w:numId="17">
    <w:abstractNumId w:val="4"/>
  </w:num>
  <w:num w:numId="18">
    <w:abstractNumId w:val="5"/>
  </w:num>
  <w:num w:numId="19">
    <w:abstractNumId w:val="10"/>
  </w:num>
  <w:num w:numId="20">
    <w:abstractNumId w:val="14"/>
  </w:num>
  <w:num w:numId="21">
    <w:abstractNumId w:val="15"/>
  </w:num>
  <w:num w:numId="2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07931"/>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7F0"/>
    <w:rsid w:val="00094894"/>
    <w:rsid w:val="00094E85"/>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13EF"/>
    <w:rsid w:val="000C2AB4"/>
    <w:rsid w:val="000C2F93"/>
    <w:rsid w:val="000C31D1"/>
    <w:rsid w:val="000C3280"/>
    <w:rsid w:val="000C3CA9"/>
    <w:rsid w:val="000C3FC8"/>
    <w:rsid w:val="000C4148"/>
    <w:rsid w:val="000C563B"/>
    <w:rsid w:val="000C580B"/>
    <w:rsid w:val="000C5893"/>
    <w:rsid w:val="000C591D"/>
    <w:rsid w:val="000C5FF1"/>
    <w:rsid w:val="000C6420"/>
    <w:rsid w:val="000C6598"/>
    <w:rsid w:val="000C722B"/>
    <w:rsid w:val="000C7688"/>
    <w:rsid w:val="000C7C45"/>
    <w:rsid w:val="000C7D9F"/>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6D34"/>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27B30"/>
    <w:rsid w:val="0013019C"/>
    <w:rsid w:val="00131312"/>
    <w:rsid w:val="00131978"/>
    <w:rsid w:val="00131A3B"/>
    <w:rsid w:val="001346C3"/>
    <w:rsid w:val="001352B7"/>
    <w:rsid w:val="00135633"/>
    <w:rsid w:val="00136C52"/>
    <w:rsid w:val="00136E63"/>
    <w:rsid w:val="00136F1D"/>
    <w:rsid w:val="00136F29"/>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25E"/>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8CE"/>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495"/>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96"/>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4E1"/>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4A2"/>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03C"/>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459"/>
    <w:rsid w:val="002E7A4C"/>
    <w:rsid w:val="002F230E"/>
    <w:rsid w:val="002F29CF"/>
    <w:rsid w:val="002F33E7"/>
    <w:rsid w:val="002F37D6"/>
    <w:rsid w:val="002F4BBD"/>
    <w:rsid w:val="002F4F8A"/>
    <w:rsid w:val="002F59E1"/>
    <w:rsid w:val="002F64AA"/>
    <w:rsid w:val="002F66B2"/>
    <w:rsid w:val="002F6A21"/>
    <w:rsid w:val="002F6A46"/>
    <w:rsid w:val="002F7413"/>
    <w:rsid w:val="002F7610"/>
    <w:rsid w:val="002F7B05"/>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2E30"/>
    <w:rsid w:val="00313025"/>
    <w:rsid w:val="00315138"/>
    <w:rsid w:val="003154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4E"/>
    <w:rsid w:val="00327FD5"/>
    <w:rsid w:val="00330196"/>
    <w:rsid w:val="00331046"/>
    <w:rsid w:val="0033186E"/>
    <w:rsid w:val="0033200F"/>
    <w:rsid w:val="00332732"/>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1A"/>
    <w:rsid w:val="00370AFC"/>
    <w:rsid w:val="00370E88"/>
    <w:rsid w:val="003714EC"/>
    <w:rsid w:val="00371AD0"/>
    <w:rsid w:val="00371B42"/>
    <w:rsid w:val="00372C56"/>
    <w:rsid w:val="00372E76"/>
    <w:rsid w:val="00372EC7"/>
    <w:rsid w:val="00374054"/>
    <w:rsid w:val="00374335"/>
    <w:rsid w:val="00376177"/>
    <w:rsid w:val="00376E40"/>
    <w:rsid w:val="00376E6F"/>
    <w:rsid w:val="00376F8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2BF1"/>
    <w:rsid w:val="00393081"/>
    <w:rsid w:val="00393FB8"/>
    <w:rsid w:val="00394205"/>
    <w:rsid w:val="003942B0"/>
    <w:rsid w:val="0039490B"/>
    <w:rsid w:val="00394C4E"/>
    <w:rsid w:val="00394D90"/>
    <w:rsid w:val="00395D27"/>
    <w:rsid w:val="00396196"/>
    <w:rsid w:val="0039625F"/>
    <w:rsid w:val="00397476"/>
    <w:rsid w:val="003A04C3"/>
    <w:rsid w:val="003A05DC"/>
    <w:rsid w:val="003A0960"/>
    <w:rsid w:val="003A09AE"/>
    <w:rsid w:val="003A0ECB"/>
    <w:rsid w:val="003A2258"/>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213F"/>
    <w:rsid w:val="003D30C7"/>
    <w:rsid w:val="003D38D0"/>
    <w:rsid w:val="003D43E9"/>
    <w:rsid w:val="003D4740"/>
    <w:rsid w:val="003D4BC9"/>
    <w:rsid w:val="003D51DB"/>
    <w:rsid w:val="003D5659"/>
    <w:rsid w:val="003D5BCE"/>
    <w:rsid w:val="003D64C8"/>
    <w:rsid w:val="003D6522"/>
    <w:rsid w:val="003D65E0"/>
    <w:rsid w:val="003D7E6A"/>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3F6"/>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0DB7"/>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13B"/>
    <w:rsid w:val="004663DD"/>
    <w:rsid w:val="00466FED"/>
    <w:rsid w:val="00467FEA"/>
    <w:rsid w:val="00470081"/>
    <w:rsid w:val="00470492"/>
    <w:rsid w:val="00471ABD"/>
    <w:rsid w:val="004724E2"/>
    <w:rsid w:val="0047306D"/>
    <w:rsid w:val="0047328E"/>
    <w:rsid w:val="004735AE"/>
    <w:rsid w:val="00473CB1"/>
    <w:rsid w:val="00473EBD"/>
    <w:rsid w:val="004741FA"/>
    <w:rsid w:val="004748D9"/>
    <w:rsid w:val="004750C8"/>
    <w:rsid w:val="004756E8"/>
    <w:rsid w:val="0047632E"/>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758"/>
    <w:rsid w:val="00497D0B"/>
    <w:rsid w:val="004A0280"/>
    <w:rsid w:val="004A03DE"/>
    <w:rsid w:val="004A0761"/>
    <w:rsid w:val="004A10C1"/>
    <w:rsid w:val="004A152D"/>
    <w:rsid w:val="004A25A6"/>
    <w:rsid w:val="004A2D43"/>
    <w:rsid w:val="004A2EBD"/>
    <w:rsid w:val="004A3CDF"/>
    <w:rsid w:val="004A4493"/>
    <w:rsid w:val="004A53B9"/>
    <w:rsid w:val="004A5512"/>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B6D"/>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0DF"/>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086"/>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22AA"/>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3F0E"/>
    <w:rsid w:val="00554CD2"/>
    <w:rsid w:val="005551F5"/>
    <w:rsid w:val="005552AB"/>
    <w:rsid w:val="005553C0"/>
    <w:rsid w:val="00555739"/>
    <w:rsid w:val="00555989"/>
    <w:rsid w:val="00556260"/>
    <w:rsid w:val="005562A7"/>
    <w:rsid w:val="00557A05"/>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6FD0"/>
    <w:rsid w:val="00587A51"/>
    <w:rsid w:val="00587DEC"/>
    <w:rsid w:val="005901B5"/>
    <w:rsid w:val="005902AE"/>
    <w:rsid w:val="00590CFC"/>
    <w:rsid w:val="005912E5"/>
    <w:rsid w:val="00591348"/>
    <w:rsid w:val="00591FCC"/>
    <w:rsid w:val="00592E0F"/>
    <w:rsid w:val="00593997"/>
    <w:rsid w:val="00594485"/>
    <w:rsid w:val="00594796"/>
    <w:rsid w:val="00594912"/>
    <w:rsid w:val="00594F34"/>
    <w:rsid w:val="0059515C"/>
    <w:rsid w:val="0059569B"/>
    <w:rsid w:val="005960DA"/>
    <w:rsid w:val="0059663C"/>
    <w:rsid w:val="00596AF7"/>
    <w:rsid w:val="0059791B"/>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284"/>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263"/>
    <w:rsid w:val="0060442E"/>
    <w:rsid w:val="00604928"/>
    <w:rsid w:val="00605384"/>
    <w:rsid w:val="00606A30"/>
    <w:rsid w:val="006070DC"/>
    <w:rsid w:val="00607C4C"/>
    <w:rsid w:val="00607D3B"/>
    <w:rsid w:val="00610807"/>
    <w:rsid w:val="00610E46"/>
    <w:rsid w:val="0061223D"/>
    <w:rsid w:val="006125BA"/>
    <w:rsid w:val="00612730"/>
    <w:rsid w:val="006127E1"/>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9F"/>
    <w:rsid w:val="006515A2"/>
    <w:rsid w:val="006516FD"/>
    <w:rsid w:val="00651823"/>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3DB1"/>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1D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0DE3"/>
    <w:rsid w:val="00701509"/>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3CD"/>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769"/>
    <w:rsid w:val="00755A9C"/>
    <w:rsid w:val="00755B33"/>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5B7"/>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C01"/>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365"/>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6BB4"/>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25FE"/>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D62"/>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5C6"/>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AFD"/>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278"/>
    <w:rsid w:val="008D54A8"/>
    <w:rsid w:val="008D55B2"/>
    <w:rsid w:val="008D5827"/>
    <w:rsid w:val="008D66BA"/>
    <w:rsid w:val="008D76D1"/>
    <w:rsid w:val="008D7FFB"/>
    <w:rsid w:val="008E00D2"/>
    <w:rsid w:val="008E0AB5"/>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7B2"/>
    <w:rsid w:val="009109FD"/>
    <w:rsid w:val="00910A71"/>
    <w:rsid w:val="00910D9B"/>
    <w:rsid w:val="0091135F"/>
    <w:rsid w:val="009118BC"/>
    <w:rsid w:val="00911BC7"/>
    <w:rsid w:val="0091364E"/>
    <w:rsid w:val="00913C50"/>
    <w:rsid w:val="00914336"/>
    <w:rsid w:val="00914D24"/>
    <w:rsid w:val="0092040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1F80"/>
    <w:rsid w:val="00932095"/>
    <w:rsid w:val="0093242F"/>
    <w:rsid w:val="00932831"/>
    <w:rsid w:val="00932CF3"/>
    <w:rsid w:val="0093343E"/>
    <w:rsid w:val="00933CED"/>
    <w:rsid w:val="00933D30"/>
    <w:rsid w:val="00934604"/>
    <w:rsid w:val="00934734"/>
    <w:rsid w:val="00934BC0"/>
    <w:rsid w:val="00934EFF"/>
    <w:rsid w:val="00935386"/>
    <w:rsid w:val="009354F9"/>
    <w:rsid w:val="00935859"/>
    <w:rsid w:val="0093715B"/>
    <w:rsid w:val="00937DB3"/>
    <w:rsid w:val="0094005E"/>
    <w:rsid w:val="0094038D"/>
    <w:rsid w:val="00941169"/>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5845"/>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87A3A"/>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04E"/>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0DC5"/>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CA"/>
    <w:rsid w:val="00A566EF"/>
    <w:rsid w:val="00A569AB"/>
    <w:rsid w:val="00A569FF"/>
    <w:rsid w:val="00A56E7F"/>
    <w:rsid w:val="00A5766D"/>
    <w:rsid w:val="00A614F5"/>
    <w:rsid w:val="00A62154"/>
    <w:rsid w:val="00A642BC"/>
    <w:rsid w:val="00A64E3D"/>
    <w:rsid w:val="00A650A8"/>
    <w:rsid w:val="00A651D3"/>
    <w:rsid w:val="00A654CF"/>
    <w:rsid w:val="00A65681"/>
    <w:rsid w:val="00A65AF5"/>
    <w:rsid w:val="00A65B59"/>
    <w:rsid w:val="00A660CE"/>
    <w:rsid w:val="00A66D47"/>
    <w:rsid w:val="00A67960"/>
    <w:rsid w:val="00A70954"/>
    <w:rsid w:val="00A71708"/>
    <w:rsid w:val="00A7243B"/>
    <w:rsid w:val="00A7252D"/>
    <w:rsid w:val="00A728F6"/>
    <w:rsid w:val="00A73C90"/>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2F1"/>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3DCC"/>
    <w:rsid w:val="00AB48A0"/>
    <w:rsid w:val="00AB4DE6"/>
    <w:rsid w:val="00AB5C39"/>
    <w:rsid w:val="00AB6037"/>
    <w:rsid w:val="00AB63DE"/>
    <w:rsid w:val="00AB66A8"/>
    <w:rsid w:val="00AB6A33"/>
    <w:rsid w:val="00AB6B75"/>
    <w:rsid w:val="00AB6BE0"/>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10FC"/>
    <w:rsid w:val="00B32D0F"/>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13F"/>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8F3"/>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147C"/>
    <w:rsid w:val="00B62816"/>
    <w:rsid w:val="00B637B1"/>
    <w:rsid w:val="00B64049"/>
    <w:rsid w:val="00B64B08"/>
    <w:rsid w:val="00B64DA4"/>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49CC"/>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6D88"/>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141"/>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636"/>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246"/>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6715"/>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2F44"/>
    <w:rsid w:val="00CA398E"/>
    <w:rsid w:val="00CA42E3"/>
    <w:rsid w:val="00CA562B"/>
    <w:rsid w:val="00CA5CEF"/>
    <w:rsid w:val="00CA5E00"/>
    <w:rsid w:val="00CA5EBE"/>
    <w:rsid w:val="00CA608C"/>
    <w:rsid w:val="00CA638D"/>
    <w:rsid w:val="00CA6972"/>
    <w:rsid w:val="00CA7765"/>
    <w:rsid w:val="00CA784C"/>
    <w:rsid w:val="00CB2190"/>
    <w:rsid w:val="00CB2346"/>
    <w:rsid w:val="00CB3047"/>
    <w:rsid w:val="00CB413A"/>
    <w:rsid w:val="00CB427D"/>
    <w:rsid w:val="00CB56CB"/>
    <w:rsid w:val="00CB5913"/>
    <w:rsid w:val="00CB5943"/>
    <w:rsid w:val="00CB6175"/>
    <w:rsid w:val="00CB6C8F"/>
    <w:rsid w:val="00CB7336"/>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247"/>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2E3"/>
    <w:rsid w:val="00D005A0"/>
    <w:rsid w:val="00D008AD"/>
    <w:rsid w:val="00D00A06"/>
    <w:rsid w:val="00D00ADA"/>
    <w:rsid w:val="00D00D4A"/>
    <w:rsid w:val="00D0111D"/>
    <w:rsid w:val="00D0133B"/>
    <w:rsid w:val="00D0145B"/>
    <w:rsid w:val="00D01AC1"/>
    <w:rsid w:val="00D01C3B"/>
    <w:rsid w:val="00D040BB"/>
    <w:rsid w:val="00D04350"/>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40B"/>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4D1F"/>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85B"/>
    <w:rsid w:val="00D97AEE"/>
    <w:rsid w:val="00D97FFE"/>
    <w:rsid w:val="00DA055A"/>
    <w:rsid w:val="00DA22B9"/>
    <w:rsid w:val="00DA235A"/>
    <w:rsid w:val="00DA2576"/>
    <w:rsid w:val="00DA2A6C"/>
    <w:rsid w:val="00DA36D9"/>
    <w:rsid w:val="00DA41F8"/>
    <w:rsid w:val="00DA47B7"/>
    <w:rsid w:val="00DA48D6"/>
    <w:rsid w:val="00DA5484"/>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3E0"/>
    <w:rsid w:val="00DB5877"/>
    <w:rsid w:val="00DB628A"/>
    <w:rsid w:val="00DB68E9"/>
    <w:rsid w:val="00DB6AFA"/>
    <w:rsid w:val="00DB761D"/>
    <w:rsid w:val="00DB76FF"/>
    <w:rsid w:val="00DB7D41"/>
    <w:rsid w:val="00DC0053"/>
    <w:rsid w:val="00DC070B"/>
    <w:rsid w:val="00DC1529"/>
    <w:rsid w:val="00DC1CA5"/>
    <w:rsid w:val="00DC20C3"/>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3F02"/>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502"/>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793"/>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493"/>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BD3"/>
    <w:rsid w:val="00EA0584"/>
    <w:rsid w:val="00EA1435"/>
    <w:rsid w:val="00EA14DE"/>
    <w:rsid w:val="00EA2818"/>
    <w:rsid w:val="00EA3BA2"/>
    <w:rsid w:val="00EA3D24"/>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0B4"/>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57AF"/>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748"/>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1F41"/>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C95"/>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2BE"/>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paragraph" w:customStyle="1" w:styleId="textintend3">
    <w:name w:val="text intend 3"/>
    <w:basedOn w:val="Normal"/>
    <w:rsid w:val="00700DE3"/>
    <w:pPr>
      <w:numPr>
        <w:numId w:val="1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014816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30303169">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6707721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1BCE4-47CB-49F5-91C1-135481C2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2019-09-26T11:41:00Z</dcterms:created>
  <dcterms:modified xsi:type="dcterms:W3CDTF">2019-10-04T17:33:00Z</dcterms:modified>
</cp:coreProperties>
</file>